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1543E" w14:textId="251384C5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Cs/>
          <w:color w:val="23468D"/>
          <w:lang w:eastAsia="en-GB"/>
        </w:rPr>
      </w:pPr>
    </w:p>
    <w:p w14:paraId="047113EF" w14:textId="53C0AD80" w:rsidR="00904626" w:rsidRPr="00FE25B9" w:rsidRDefault="00277A79" w:rsidP="00FE25B9">
      <w:pPr>
        <w:spacing w:after="0" w:line="240" w:lineRule="auto"/>
        <w:jc w:val="center"/>
        <w:rPr>
          <w:rFonts w:eastAsia="Times New Roman" w:cstheme="minorHAnsi"/>
          <w:b/>
          <w:bCs/>
          <w:color w:val="23468D"/>
          <w:lang w:eastAsia="en-GB"/>
        </w:rPr>
      </w:pPr>
      <w:r w:rsidRPr="00FE25B9">
        <w:rPr>
          <w:rFonts w:eastAsia="Times New Roman" w:cstheme="minorHAnsi"/>
          <w:b/>
          <w:bCs/>
          <w:color w:val="23468D"/>
          <w:lang w:eastAsia="en-GB"/>
        </w:rPr>
        <w:t>Internship –</w:t>
      </w:r>
      <w:r w:rsidR="00CE6708" w:rsidRPr="00FE25B9">
        <w:rPr>
          <w:rFonts w:eastAsia="Times New Roman" w:cstheme="minorHAnsi"/>
          <w:b/>
          <w:bCs/>
          <w:color w:val="23468D"/>
          <w:lang w:eastAsia="en-GB"/>
        </w:rPr>
        <w:t xml:space="preserve"> Public Information and Reporting</w:t>
      </w:r>
    </w:p>
    <w:p w14:paraId="624F9EEC" w14:textId="77777777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color w:val="23468D"/>
          <w:lang w:eastAsia="en-GB"/>
        </w:rPr>
      </w:pPr>
    </w:p>
    <w:p w14:paraId="02B12BC3" w14:textId="28EBE4EC" w:rsidR="008C6B91" w:rsidRPr="00FE25B9" w:rsidRDefault="00226044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bookmarkStart w:id="0" w:name="_Hlk15566930"/>
      <w:r>
        <w:rPr>
          <w:rFonts w:eastAsia="Times New Roman" w:cstheme="minorHAnsi"/>
          <w:b/>
          <w:color w:val="23468D"/>
          <w:lang w:eastAsia="en-GB"/>
        </w:rPr>
        <w:t>Duration</w:t>
      </w:r>
    </w:p>
    <w:p w14:paraId="3DE59C58" w14:textId="327A9E1F" w:rsidR="00885DC4" w:rsidRDefault="00226044" w:rsidP="00FE25B9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>
        <w:rPr>
          <w:rFonts w:eastAsia="Times New Roman" w:cstheme="minorHAnsi"/>
          <w:color w:val="000000"/>
          <w:lang w:eastAsia="en-GB"/>
        </w:rPr>
        <w:t>12 months</w:t>
      </w:r>
    </w:p>
    <w:p w14:paraId="3077BCA3" w14:textId="2511FB62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color w:val="000000"/>
          <w:lang w:eastAsia="en-GB"/>
        </w:rPr>
      </w:pPr>
      <w:r w:rsidRPr="00FE25B9">
        <w:rPr>
          <w:rFonts w:eastAsia="Times New Roman" w:cstheme="minorHAnsi"/>
          <w:color w:val="000000"/>
          <w:lang w:eastAsia="en-GB"/>
        </w:rPr>
        <w:t> </w:t>
      </w:r>
    </w:p>
    <w:bookmarkEnd w:id="0"/>
    <w:p w14:paraId="36180719" w14:textId="160FAC71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 xml:space="preserve">Organizational Setting </w:t>
      </w:r>
    </w:p>
    <w:p w14:paraId="54F7D916" w14:textId="7721D336" w:rsidR="00904626" w:rsidRPr="00FE25B9" w:rsidRDefault="00904626" w:rsidP="00FE25B9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FE25B9">
        <w:rPr>
          <w:rFonts w:eastAsia="Times New Roman" w:cstheme="minorHAnsi"/>
          <w:lang w:eastAsia="en-GB"/>
        </w:rPr>
        <w:t xml:space="preserve">Department: </w:t>
      </w:r>
      <w:r w:rsidR="006D2F0F" w:rsidRPr="00FE25B9">
        <w:rPr>
          <w:rFonts w:eastAsia="Times New Roman" w:cstheme="minorHAnsi"/>
          <w:lang w:eastAsia="en-GB"/>
        </w:rPr>
        <w:t>Director General's Office for Coordination</w:t>
      </w:r>
    </w:p>
    <w:p w14:paraId="05012E37" w14:textId="77777777" w:rsidR="00DA5D68" w:rsidRDefault="00904626" w:rsidP="00FE25B9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FE25B9">
        <w:rPr>
          <w:rFonts w:eastAsia="Times New Roman" w:cstheme="minorHAnsi"/>
          <w:lang w:eastAsia="en-GB"/>
        </w:rPr>
        <w:t xml:space="preserve">Division: </w:t>
      </w:r>
      <w:r w:rsidR="00DA5D68" w:rsidRPr="00DA5D68">
        <w:rPr>
          <w:rFonts w:eastAsia="Times New Roman" w:cstheme="minorHAnsi"/>
          <w:lang w:eastAsia="en-GB"/>
        </w:rPr>
        <w:t xml:space="preserve">Office of Public Information and Communication </w:t>
      </w:r>
    </w:p>
    <w:p w14:paraId="6D6519E9" w14:textId="5BAFDEBF" w:rsidR="00904626" w:rsidRPr="00FE25B9" w:rsidRDefault="00904626" w:rsidP="00FE25B9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FE25B9">
        <w:rPr>
          <w:rFonts w:eastAsia="Times New Roman" w:cstheme="minorHAnsi"/>
          <w:lang w:eastAsia="en-GB"/>
        </w:rPr>
        <w:t xml:space="preserve">Section: </w:t>
      </w:r>
      <w:r w:rsidR="00CE6708" w:rsidRPr="00FE25B9">
        <w:rPr>
          <w:rFonts w:eastAsia="Times New Roman" w:cstheme="minorHAnsi"/>
          <w:lang w:eastAsia="en-GB"/>
        </w:rPr>
        <w:t>Web, Digital Media and Public Information Materials</w:t>
      </w:r>
    </w:p>
    <w:p w14:paraId="52E7FE77" w14:textId="77777777" w:rsidR="00904626" w:rsidRPr="00FE25B9" w:rsidRDefault="00904626" w:rsidP="00FE25B9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7799B3BD" w14:textId="245502A3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>Main Purpose</w:t>
      </w:r>
    </w:p>
    <w:p w14:paraId="6FD38F2C" w14:textId="21AAEC90" w:rsidR="00351DFD" w:rsidRPr="00FE25B9" w:rsidRDefault="00CE6708" w:rsidP="00FE25B9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FE25B9">
        <w:rPr>
          <w:rFonts w:eastAsia="Times New Roman" w:cstheme="minorHAnsi"/>
          <w:lang w:eastAsia="en-GB"/>
        </w:rPr>
        <w:t xml:space="preserve">The main purpose of </w:t>
      </w:r>
      <w:r w:rsidR="001C7DBA" w:rsidRPr="00FE25B9">
        <w:rPr>
          <w:rFonts w:eastAsia="Times New Roman" w:cstheme="minorHAnsi"/>
          <w:lang w:eastAsia="en-GB"/>
        </w:rPr>
        <w:t xml:space="preserve">the </w:t>
      </w:r>
      <w:r w:rsidRPr="00FE25B9">
        <w:rPr>
          <w:rFonts w:eastAsia="Times New Roman" w:cstheme="minorHAnsi"/>
          <w:lang w:eastAsia="en-GB"/>
        </w:rPr>
        <w:t>internship is to provide the holder with an opportunity to gain practical working experience in an international organization</w:t>
      </w:r>
      <w:r w:rsidR="001C7DBA" w:rsidRPr="00FE25B9">
        <w:rPr>
          <w:rFonts w:eastAsia="Times New Roman" w:cstheme="minorHAnsi"/>
          <w:lang w:eastAsia="en-GB"/>
        </w:rPr>
        <w:t xml:space="preserve"> in the area of Web, Digital Media and Public Information Materials Section</w:t>
      </w:r>
      <w:r w:rsidRPr="00FE25B9">
        <w:rPr>
          <w:rFonts w:eastAsia="Times New Roman" w:cstheme="minorHAnsi"/>
          <w:lang w:eastAsia="en-GB"/>
        </w:rPr>
        <w:t>.</w:t>
      </w:r>
    </w:p>
    <w:p w14:paraId="50881D67" w14:textId="77777777" w:rsidR="00CE6708" w:rsidRPr="00FE25B9" w:rsidRDefault="00CE6708" w:rsidP="00FE25B9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</w:p>
    <w:p w14:paraId="308C1B85" w14:textId="6C52DB83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/>
          <w:i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>Tasks / Key Results Expected</w:t>
      </w:r>
      <w:r w:rsidR="009568AE" w:rsidRPr="00FE25B9">
        <w:rPr>
          <w:rFonts w:eastAsia="Times New Roman" w:cstheme="minorHAnsi"/>
          <w:b/>
          <w:color w:val="23468D"/>
          <w:lang w:eastAsia="en-GB"/>
        </w:rPr>
        <w:t xml:space="preserve"> </w:t>
      </w:r>
    </w:p>
    <w:p w14:paraId="4B4A914B" w14:textId="46D5BE94" w:rsidR="00CE6708" w:rsidRPr="00FE25B9" w:rsidRDefault="00CE6708" w:rsidP="00FE25B9">
      <w:pPr>
        <w:pStyle w:val="ListParagraph"/>
        <w:numPr>
          <w:ilvl w:val="0"/>
          <w:numId w:val="20"/>
        </w:numPr>
        <w:spacing w:after="0" w:line="240" w:lineRule="auto"/>
        <w:ind w:left="567" w:hanging="207"/>
        <w:jc w:val="both"/>
        <w:rPr>
          <w:rFonts w:cstheme="minorHAnsi"/>
        </w:rPr>
      </w:pPr>
      <w:r w:rsidRPr="00FE25B9">
        <w:rPr>
          <w:rFonts w:cstheme="minorHAnsi"/>
        </w:rPr>
        <w:t>Social-media related research for posts to be published via the IAEA’s channels</w:t>
      </w:r>
      <w:r w:rsidR="001C7DBA" w:rsidRPr="00FE25B9">
        <w:rPr>
          <w:rFonts w:cstheme="minorHAnsi"/>
        </w:rPr>
        <w:t>.</w:t>
      </w:r>
    </w:p>
    <w:p w14:paraId="06B4CD01" w14:textId="10FD0E6F" w:rsidR="00CE6708" w:rsidRPr="00FE25B9" w:rsidRDefault="00CE6708" w:rsidP="00FE25B9">
      <w:pPr>
        <w:pStyle w:val="ListParagraph"/>
        <w:numPr>
          <w:ilvl w:val="0"/>
          <w:numId w:val="20"/>
        </w:numPr>
        <w:spacing w:after="0" w:line="240" w:lineRule="auto"/>
        <w:ind w:left="567" w:hanging="207"/>
        <w:jc w:val="both"/>
        <w:rPr>
          <w:rFonts w:cstheme="minorHAnsi"/>
        </w:rPr>
      </w:pPr>
      <w:r w:rsidRPr="00FE25B9">
        <w:rPr>
          <w:rFonts w:cstheme="minorHAnsi"/>
        </w:rPr>
        <w:t>Tracking and analysis of traffic on social media and the web</w:t>
      </w:r>
      <w:r w:rsidR="001C7DBA" w:rsidRPr="00FE25B9">
        <w:rPr>
          <w:rFonts w:cstheme="minorHAnsi"/>
        </w:rPr>
        <w:t>.</w:t>
      </w:r>
      <w:r w:rsidRPr="00FE25B9">
        <w:rPr>
          <w:rFonts w:cstheme="minorHAnsi"/>
        </w:rPr>
        <w:t xml:space="preserve"> </w:t>
      </w:r>
    </w:p>
    <w:p w14:paraId="61296246" w14:textId="571F638F" w:rsidR="00CE6708" w:rsidRPr="00FE25B9" w:rsidRDefault="00CE6708" w:rsidP="00FE25B9">
      <w:pPr>
        <w:pStyle w:val="ListParagraph"/>
        <w:numPr>
          <w:ilvl w:val="0"/>
          <w:numId w:val="20"/>
        </w:numPr>
        <w:spacing w:after="0" w:line="240" w:lineRule="auto"/>
        <w:ind w:left="567" w:hanging="207"/>
        <w:jc w:val="both"/>
        <w:rPr>
          <w:rFonts w:cstheme="minorHAnsi"/>
        </w:rPr>
      </w:pPr>
      <w:r w:rsidRPr="00FE25B9">
        <w:rPr>
          <w:rFonts w:cstheme="minorHAnsi"/>
        </w:rPr>
        <w:t>Support to writers and contribution to news articles</w:t>
      </w:r>
      <w:r w:rsidR="001C7DBA" w:rsidRPr="00FE25B9">
        <w:rPr>
          <w:rFonts w:cstheme="minorHAnsi"/>
        </w:rPr>
        <w:t>.</w:t>
      </w:r>
    </w:p>
    <w:p w14:paraId="7B480180" w14:textId="77777777" w:rsidR="00CE6708" w:rsidRPr="00FE25B9" w:rsidRDefault="00CE6708" w:rsidP="00FE25B9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50DF60C6" w14:textId="41BC288D" w:rsidR="00CE6708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>Knowledge, Skills and Abilities</w:t>
      </w:r>
      <w:r w:rsidR="009568AE" w:rsidRPr="00FE25B9">
        <w:rPr>
          <w:rFonts w:eastAsia="Times New Roman" w:cstheme="minorHAnsi"/>
          <w:b/>
          <w:color w:val="23468D"/>
          <w:lang w:eastAsia="en-GB"/>
        </w:rPr>
        <w:t xml:space="preserve"> </w:t>
      </w:r>
    </w:p>
    <w:p w14:paraId="24906F10" w14:textId="6A3B375E" w:rsidR="00CE6708" w:rsidRPr="00FE25B9" w:rsidRDefault="001C7DBA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>A</w:t>
      </w:r>
      <w:r w:rsidR="00CE6708" w:rsidRPr="00FE25B9">
        <w:rPr>
          <w:rFonts w:cstheme="minorHAnsi"/>
        </w:rPr>
        <w:t>bility to write in a journalistic style</w:t>
      </w:r>
      <w:r w:rsidRPr="00FE25B9">
        <w:rPr>
          <w:rFonts w:cstheme="minorHAnsi"/>
        </w:rPr>
        <w:t>.</w:t>
      </w:r>
    </w:p>
    <w:p w14:paraId="54017833" w14:textId="7CC809DB" w:rsidR="00CE6708" w:rsidRPr="00FE25B9" w:rsidRDefault="001C7DBA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>K</w:t>
      </w:r>
      <w:r w:rsidR="00CE6708" w:rsidRPr="00FE25B9">
        <w:rPr>
          <w:rFonts w:cstheme="minorHAnsi"/>
        </w:rPr>
        <w:t>nowledge of social media tools and their use for professional purposes</w:t>
      </w:r>
      <w:r w:rsidRPr="00FE25B9">
        <w:rPr>
          <w:rFonts w:cstheme="minorHAnsi"/>
        </w:rPr>
        <w:t xml:space="preserve"> is an asset.</w:t>
      </w:r>
    </w:p>
    <w:p w14:paraId="576D2FFE" w14:textId="212F084D" w:rsidR="00CE6708" w:rsidRPr="00FE25B9" w:rsidRDefault="00CE6708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>Ability to describe technical concepts in simple language</w:t>
      </w:r>
      <w:r w:rsidR="001C7DBA" w:rsidRPr="00FE25B9">
        <w:rPr>
          <w:rFonts w:cstheme="minorHAnsi"/>
        </w:rPr>
        <w:t>.</w:t>
      </w:r>
    </w:p>
    <w:p w14:paraId="1D611A9A" w14:textId="5732BF3D" w:rsidR="008C6B91" w:rsidRPr="00FE25B9" w:rsidRDefault="008C6B91" w:rsidP="00FE25B9">
      <w:pPr>
        <w:spacing w:after="0" w:line="240" w:lineRule="auto"/>
        <w:jc w:val="both"/>
        <w:rPr>
          <w:rFonts w:eastAsia="Times New Roman" w:cstheme="minorHAnsi"/>
          <w:color w:val="555555"/>
          <w:lang w:eastAsia="en-GB"/>
        </w:rPr>
      </w:pPr>
      <w:r w:rsidRPr="00FE25B9">
        <w:rPr>
          <w:rFonts w:eastAsia="Times New Roman" w:cstheme="minorHAnsi"/>
          <w:color w:val="555555"/>
          <w:lang w:eastAsia="en-GB"/>
        </w:rPr>
        <w:t> </w:t>
      </w:r>
    </w:p>
    <w:p w14:paraId="5C31F949" w14:textId="6A6C7BB7" w:rsidR="00CE6708" w:rsidRPr="00FE25B9" w:rsidRDefault="008C6B91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>Qualifications and Experience</w:t>
      </w:r>
    </w:p>
    <w:p w14:paraId="09B9E480" w14:textId="4F084DD2" w:rsidR="00CE6708" w:rsidRPr="00FE25B9" w:rsidRDefault="001C7DBA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 xml:space="preserve">University degree </w:t>
      </w:r>
      <w:r w:rsidR="00CE6708" w:rsidRPr="00FE25B9">
        <w:rPr>
          <w:rFonts w:cstheme="minorHAnsi"/>
        </w:rPr>
        <w:t>in Journalism or related field</w:t>
      </w:r>
      <w:r w:rsidRPr="00FE25B9">
        <w:rPr>
          <w:rFonts w:cstheme="minorHAnsi"/>
        </w:rPr>
        <w:t>.</w:t>
      </w:r>
    </w:p>
    <w:p w14:paraId="3B7FBF44" w14:textId="5E7DF14F" w:rsidR="00CE6708" w:rsidRPr="00FE25B9" w:rsidRDefault="00CE6708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>Experience with wide use of social media tools</w:t>
      </w:r>
      <w:r w:rsidR="001C7DBA" w:rsidRPr="00FE25B9">
        <w:rPr>
          <w:rFonts w:cstheme="minorHAnsi"/>
        </w:rPr>
        <w:t>.</w:t>
      </w:r>
    </w:p>
    <w:p w14:paraId="2ED97975" w14:textId="006C1440" w:rsidR="00CE6708" w:rsidRPr="00FE25B9" w:rsidRDefault="00CE6708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 xml:space="preserve">Experience </w:t>
      </w:r>
      <w:r w:rsidR="001C7DBA" w:rsidRPr="00FE25B9">
        <w:rPr>
          <w:rFonts w:cstheme="minorHAnsi"/>
        </w:rPr>
        <w:t>with corporate</w:t>
      </w:r>
      <w:r w:rsidRPr="00FE25B9">
        <w:rPr>
          <w:rFonts w:cstheme="minorHAnsi"/>
        </w:rPr>
        <w:t xml:space="preserve"> use of social media</w:t>
      </w:r>
      <w:r w:rsidR="001C7DBA" w:rsidRPr="00FE25B9">
        <w:rPr>
          <w:rFonts w:cstheme="minorHAnsi"/>
        </w:rPr>
        <w:t xml:space="preserve"> is an asset.</w:t>
      </w:r>
    </w:p>
    <w:p w14:paraId="68154A9A" w14:textId="165FE477" w:rsidR="00CE6708" w:rsidRDefault="001C7DBA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FE25B9">
        <w:rPr>
          <w:rFonts w:cstheme="minorHAnsi"/>
        </w:rPr>
        <w:t>A</w:t>
      </w:r>
      <w:r w:rsidR="00CE6708" w:rsidRPr="00FE25B9">
        <w:rPr>
          <w:rFonts w:cstheme="minorHAnsi"/>
        </w:rPr>
        <w:t>bility to write in journalistic style in Arabic, Chinese, French, Russian or Spanish</w:t>
      </w:r>
      <w:r w:rsidRPr="00FE25B9">
        <w:rPr>
          <w:rFonts w:cstheme="minorHAnsi"/>
        </w:rPr>
        <w:t xml:space="preserve"> is an asset.</w:t>
      </w:r>
    </w:p>
    <w:p w14:paraId="77CC7641" w14:textId="06B2400D" w:rsidR="0016603F" w:rsidRPr="00FE25B9" w:rsidRDefault="0016603F" w:rsidP="00FE25B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Knowledge of nuclear and non-proliferation issues is an asset. </w:t>
      </w:r>
    </w:p>
    <w:p w14:paraId="7260552F" w14:textId="473E3A43" w:rsidR="00877CF2" w:rsidRDefault="00877CF2" w:rsidP="00FE25B9">
      <w:pPr>
        <w:spacing w:after="0" w:line="240" w:lineRule="auto"/>
        <w:jc w:val="both"/>
        <w:rPr>
          <w:rFonts w:cstheme="minorHAnsi"/>
        </w:rPr>
      </w:pPr>
    </w:p>
    <w:p w14:paraId="394E01DE" w14:textId="77777777" w:rsidR="004E6566" w:rsidRPr="00FE25B9" w:rsidRDefault="004E6566" w:rsidP="00FE25B9">
      <w:pPr>
        <w:spacing w:after="0" w:line="240" w:lineRule="auto"/>
        <w:jc w:val="both"/>
        <w:rPr>
          <w:rFonts w:eastAsia="Times New Roman" w:cstheme="minorHAnsi"/>
          <w:b/>
          <w:bCs/>
          <w:color w:val="23468D"/>
          <w:lang w:eastAsia="en-GB"/>
        </w:rPr>
      </w:pPr>
    </w:p>
    <w:p w14:paraId="6461F3E9" w14:textId="77777777" w:rsidR="000C3853" w:rsidRDefault="000C3853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>
        <w:rPr>
          <w:rFonts w:eastAsia="Times New Roman" w:cstheme="minorHAnsi"/>
          <w:b/>
          <w:color w:val="23468D"/>
          <w:lang w:eastAsia="en-GB"/>
        </w:rPr>
        <w:br w:type="page"/>
      </w:r>
    </w:p>
    <w:p w14:paraId="365C7A0B" w14:textId="0B8E1255" w:rsidR="005F608E" w:rsidRPr="00FE25B9" w:rsidRDefault="005F608E" w:rsidP="00FE25B9">
      <w:pPr>
        <w:spacing w:after="0" w:line="240" w:lineRule="auto"/>
        <w:jc w:val="both"/>
        <w:rPr>
          <w:rFonts w:eastAsia="Times New Roman" w:cstheme="minorHAnsi"/>
          <w:b/>
          <w:color w:val="555555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lastRenderedPageBreak/>
        <w:t>Internships  </w:t>
      </w:r>
      <w:r w:rsidRPr="00FE25B9">
        <w:rPr>
          <w:rFonts w:eastAsia="Times New Roman" w:cstheme="minorHAnsi"/>
          <w:color w:val="555555"/>
          <w:lang w:eastAsia="en-GB"/>
        </w:rPr>
        <w:t> </w:t>
      </w:r>
    </w:p>
    <w:p w14:paraId="280553F0" w14:textId="77777777" w:rsidR="004E6566" w:rsidRDefault="004E6566" w:rsidP="00FE25B9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0D8EF7BC" w14:textId="00AA8036" w:rsidR="005F608E" w:rsidRPr="00FE25B9" w:rsidRDefault="005F608E" w:rsidP="00FE25B9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The IAEA accepts a limited number of interns each year. The internships are awarded to persons studying towards a university degree or who have recently received a degree (see Internship web pages for further details).</w:t>
      </w:r>
    </w:p>
    <w:p w14:paraId="40C28D23" w14:textId="77777777" w:rsidR="005F608E" w:rsidRPr="00FE25B9" w:rsidRDefault="005F608E" w:rsidP="00FE25B9">
      <w:p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br/>
        <w:t>The purpose of the programme is:</w:t>
      </w:r>
    </w:p>
    <w:p w14:paraId="02AD4725" w14:textId="2961594B" w:rsidR="005F608E" w:rsidRPr="00FE25B9" w:rsidRDefault="005F608E" w:rsidP="00FE25B9">
      <w:pPr>
        <w:spacing w:after="0" w:line="240" w:lineRule="auto"/>
        <w:ind w:firstLine="60"/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56EA1D6C" w14:textId="4CA0A741" w:rsidR="005F608E" w:rsidRPr="00FE25B9" w:rsidRDefault="005F608E" w:rsidP="00FE25B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To provide interns with the opportunity to gain practical work experience in line with their studies or interests, and expose them to the work of the IAEA and the United Nation</w:t>
      </w:r>
      <w:r w:rsidR="004E6566">
        <w:rPr>
          <w:rFonts w:eastAsia="Times New Roman" w:cstheme="minorHAnsi"/>
          <w:color w:val="000000" w:themeColor="text1"/>
          <w:lang w:eastAsia="en-GB"/>
        </w:rPr>
        <w:t>s</w:t>
      </w:r>
      <w:r w:rsidRPr="00FE25B9">
        <w:rPr>
          <w:rFonts w:eastAsia="Times New Roman" w:cstheme="minorHAnsi"/>
          <w:color w:val="000000" w:themeColor="text1"/>
          <w:lang w:eastAsia="en-GB"/>
        </w:rPr>
        <w:t xml:space="preserve"> as a </w:t>
      </w:r>
      <w:proofErr w:type="gramStart"/>
      <w:r w:rsidRPr="00FE25B9">
        <w:rPr>
          <w:rFonts w:eastAsia="Times New Roman" w:cstheme="minorHAnsi"/>
          <w:color w:val="000000" w:themeColor="text1"/>
          <w:lang w:eastAsia="en-GB"/>
        </w:rPr>
        <w:t>whole;</w:t>
      </w:r>
      <w:proofErr w:type="gramEnd"/>
    </w:p>
    <w:p w14:paraId="08F3CA74" w14:textId="77777777" w:rsidR="005F608E" w:rsidRPr="00FE25B9" w:rsidRDefault="005F608E" w:rsidP="00FE25B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To benefit the IAEA's programmes through the assistance of qualified students specialized in various professional fields.</w:t>
      </w:r>
    </w:p>
    <w:p w14:paraId="29D010A3" w14:textId="4FB5B529" w:rsidR="005F608E" w:rsidRPr="00FE25B9" w:rsidRDefault="005F608E" w:rsidP="00FE25B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The duration of an internship is normally not less than three months and not more than one year.</w:t>
      </w:r>
    </w:p>
    <w:p w14:paraId="439DA11A" w14:textId="77777777" w:rsidR="005F608E" w:rsidRPr="00FE25B9" w:rsidRDefault="005F608E" w:rsidP="00FE25B9">
      <w:pPr>
        <w:pStyle w:val="ListParagraph"/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</w:p>
    <w:p w14:paraId="108F941B" w14:textId="5C3A3343" w:rsidR="001C7DBA" w:rsidRPr="00FE25B9" w:rsidRDefault="005F608E" w:rsidP="00FE25B9">
      <w:pPr>
        <w:spacing w:after="0" w:line="240" w:lineRule="auto"/>
        <w:jc w:val="both"/>
        <w:rPr>
          <w:rFonts w:eastAsia="Times New Roman" w:cstheme="minorHAnsi"/>
          <w:b/>
          <w:color w:val="23468D"/>
          <w:lang w:eastAsia="en-GB"/>
        </w:rPr>
      </w:pPr>
      <w:r w:rsidRPr="00FE25B9">
        <w:rPr>
          <w:rFonts w:eastAsia="Times New Roman" w:cstheme="minorHAnsi"/>
          <w:b/>
          <w:color w:val="23468D"/>
          <w:lang w:eastAsia="en-GB"/>
        </w:rPr>
        <w:t>Applicant Eligibility</w:t>
      </w:r>
    </w:p>
    <w:p w14:paraId="767FBC9E" w14:textId="6F3199E9" w:rsidR="005F608E" w:rsidRPr="00FE25B9" w:rsidRDefault="005F608E" w:rsidP="00FE25B9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Candidates must be a minimum of 20 years of age and have completed at least three years of full-time studies at a university or equivalent institution towards the completion of a first degree.</w:t>
      </w:r>
    </w:p>
    <w:p w14:paraId="1D73ED77" w14:textId="77777777" w:rsidR="005F608E" w:rsidRPr="00FE25B9" w:rsidRDefault="005F608E" w:rsidP="00FE25B9">
      <w:pPr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 xml:space="preserve">Candidates may apply up to one year after the completion of a bachelor's, master's or doctorate degree. </w:t>
      </w:r>
    </w:p>
    <w:p w14:paraId="0369AFA6" w14:textId="77777777" w:rsidR="005F608E" w:rsidRPr="00FE25B9" w:rsidRDefault="005F608E" w:rsidP="00FE25B9">
      <w:pPr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 xml:space="preserve">Candidates must not have previously participated in the IAEA's internship programme. </w:t>
      </w:r>
    </w:p>
    <w:p w14:paraId="47290DB7" w14:textId="19BF555B" w:rsidR="005F608E" w:rsidRPr="00FE25B9" w:rsidRDefault="005F608E" w:rsidP="00FE25B9">
      <w:pPr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Excellent written and spoken English essential; fluency in any other IAEA official language (Arabic, Chinese, French, Russian</w:t>
      </w:r>
      <w:r w:rsidR="00FE25B9">
        <w:rPr>
          <w:rFonts w:eastAsia="Times New Roman" w:cstheme="minorHAnsi"/>
          <w:color w:val="000000" w:themeColor="text1"/>
          <w:lang w:eastAsia="en-GB"/>
        </w:rPr>
        <w:t>, Spanish</w:t>
      </w:r>
      <w:r w:rsidRPr="00FE25B9">
        <w:rPr>
          <w:rFonts w:eastAsia="Times New Roman" w:cstheme="minorHAnsi"/>
          <w:color w:val="000000" w:themeColor="text1"/>
          <w:lang w:eastAsia="en-GB"/>
        </w:rPr>
        <w:t>) an asset.</w:t>
      </w:r>
    </w:p>
    <w:p w14:paraId="5DB563C3" w14:textId="78BB5E99" w:rsidR="005F608E" w:rsidRPr="00FE25B9" w:rsidRDefault="005F608E" w:rsidP="00FE25B9">
      <w:pPr>
        <w:numPr>
          <w:ilvl w:val="0"/>
          <w:numId w:val="22"/>
        </w:numPr>
        <w:spacing w:after="0" w:line="240" w:lineRule="auto"/>
        <w:jc w:val="both"/>
        <w:rPr>
          <w:rFonts w:eastAsia="Times New Roman" w:cstheme="minorHAnsi"/>
          <w:color w:val="000000" w:themeColor="text1"/>
          <w:lang w:eastAsia="en-GB"/>
        </w:rPr>
      </w:pPr>
      <w:r w:rsidRPr="00FE25B9">
        <w:rPr>
          <w:rFonts w:eastAsia="Times New Roman" w:cstheme="minorHAnsi"/>
          <w:color w:val="000000" w:themeColor="text1"/>
          <w:lang w:eastAsia="en-GB"/>
        </w:rPr>
        <w:t>Candidates must attach two signed letters of recommendation to their application.</w:t>
      </w:r>
    </w:p>
    <w:sectPr w:rsidR="005F608E" w:rsidRPr="00FE25B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B5CF" w14:textId="77777777" w:rsidR="00A35EB7" w:rsidRDefault="00A35EB7" w:rsidP="00277A79">
      <w:pPr>
        <w:spacing w:after="0" w:line="240" w:lineRule="auto"/>
      </w:pPr>
      <w:r>
        <w:separator/>
      </w:r>
    </w:p>
  </w:endnote>
  <w:endnote w:type="continuationSeparator" w:id="0">
    <w:p w14:paraId="5D7261BA" w14:textId="77777777" w:rsidR="00A35EB7" w:rsidRDefault="00A35EB7" w:rsidP="0027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8F88E" w14:textId="77777777" w:rsidR="00A35EB7" w:rsidRDefault="00A35EB7" w:rsidP="00277A79">
      <w:pPr>
        <w:spacing w:after="0" w:line="240" w:lineRule="auto"/>
      </w:pPr>
      <w:r>
        <w:separator/>
      </w:r>
    </w:p>
  </w:footnote>
  <w:footnote w:type="continuationSeparator" w:id="0">
    <w:p w14:paraId="45DD25E5" w14:textId="77777777" w:rsidR="00A35EB7" w:rsidRDefault="00A35EB7" w:rsidP="0027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2399" w14:textId="159C2A2F" w:rsidR="0003379A" w:rsidRDefault="0003379A" w:rsidP="0003379A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206759" wp14:editId="53469495">
          <wp:simplePos x="0" y="0"/>
          <wp:positionH relativeFrom="margin">
            <wp:posOffset>2162175</wp:posOffset>
          </wp:positionH>
          <wp:positionV relativeFrom="paragraph">
            <wp:posOffset>-245745</wp:posOffset>
          </wp:positionV>
          <wp:extent cx="1387475" cy="1204595"/>
          <wp:effectExtent l="0" t="0" r="3175" b="0"/>
          <wp:wrapTopAndBottom/>
          <wp:docPr id="2" name="Picture 2" descr="https://iaeacloud.sharepoint.com/sites/intranet/PublishingImages/MTCD%20Logos/IAEA-Logo-E_vertical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iaeacloud.sharepoint.com/sites/intranet/PublishingImages/MTCD%20Logos/IAEA-Logo-E_vertical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7475" cy="1204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3C1F"/>
    <w:multiLevelType w:val="multilevel"/>
    <w:tmpl w:val="4888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A6984"/>
    <w:multiLevelType w:val="hybridMultilevel"/>
    <w:tmpl w:val="9A7C2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15BEB"/>
    <w:multiLevelType w:val="multilevel"/>
    <w:tmpl w:val="10D8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BA337E"/>
    <w:multiLevelType w:val="multilevel"/>
    <w:tmpl w:val="5F6C2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4B0B85"/>
    <w:multiLevelType w:val="multilevel"/>
    <w:tmpl w:val="368A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4E572D"/>
    <w:multiLevelType w:val="hybridMultilevel"/>
    <w:tmpl w:val="669CD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43B81"/>
    <w:multiLevelType w:val="hybridMultilevel"/>
    <w:tmpl w:val="02584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23CC9"/>
    <w:multiLevelType w:val="hybridMultilevel"/>
    <w:tmpl w:val="690673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15676"/>
    <w:multiLevelType w:val="multilevel"/>
    <w:tmpl w:val="46F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E46157"/>
    <w:multiLevelType w:val="multilevel"/>
    <w:tmpl w:val="FDDA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EC00AB"/>
    <w:multiLevelType w:val="multilevel"/>
    <w:tmpl w:val="9292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6E4CF8"/>
    <w:multiLevelType w:val="hybridMultilevel"/>
    <w:tmpl w:val="FFC84B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02045"/>
    <w:multiLevelType w:val="hybridMultilevel"/>
    <w:tmpl w:val="45485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42D94"/>
    <w:multiLevelType w:val="hybridMultilevel"/>
    <w:tmpl w:val="74EE4B48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D3119"/>
    <w:multiLevelType w:val="hybridMultilevel"/>
    <w:tmpl w:val="4274D6E6"/>
    <w:lvl w:ilvl="0" w:tplc="0B46F9FE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3A2DB2"/>
    <w:multiLevelType w:val="multilevel"/>
    <w:tmpl w:val="748A3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649C0"/>
    <w:multiLevelType w:val="multilevel"/>
    <w:tmpl w:val="01A4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2E3CE0"/>
    <w:multiLevelType w:val="hybridMultilevel"/>
    <w:tmpl w:val="50E01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F3B9D"/>
    <w:multiLevelType w:val="multilevel"/>
    <w:tmpl w:val="746CE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C2949"/>
    <w:multiLevelType w:val="multilevel"/>
    <w:tmpl w:val="0FDE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CE1787"/>
    <w:multiLevelType w:val="multilevel"/>
    <w:tmpl w:val="757A628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69504F"/>
    <w:multiLevelType w:val="multilevel"/>
    <w:tmpl w:val="46BC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49660">
    <w:abstractNumId w:val="4"/>
  </w:num>
  <w:num w:numId="2" w16cid:durableId="931477439">
    <w:abstractNumId w:val="9"/>
  </w:num>
  <w:num w:numId="3" w16cid:durableId="826020825">
    <w:abstractNumId w:val="8"/>
  </w:num>
  <w:num w:numId="4" w16cid:durableId="248004609">
    <w:abstractNumId w:val="15"/>
  </w:num>
  <w:num w:numId="5" w16cid:durableId="2000040990">
    <w:abstractNumId w:val="10"/>
  </w:num>
  <w:num w:numId="6" w16cid:durableId="1895702434">
    <w:abstractNumId w:val="19"/>
  </w:num>
  <w:num w:numId="7" w16cid:durableId="102698767">
    <w:abstractNumId w:val="16"/>
  </w:num>
  <w:num w:numId="8" w16cid:durableId="1522011645">
    <w:abstractNumId w:val="12"/>
  </w:num>
  <w:num w:numId="9" w16cid:durableId="1419206616">
    <w:abstractNumId w:val="5"/>
  </w:num>
  <w:num w:numId="10" w16cid:durableId="235241455">
    <w:abstractNumId w:val="1"/>
  </w:num>
  <w:num w:numId="11" w16cid:durableId="1781800362">
    <w:abstractNumId w:val="6"/>
  </w:num>
  <w:num w:numId="12" w16cid:durableId="545681054">
    <w:abstractNumId w:val="21"/>
  </w:num>
  <w:num w:numId="13" w16cid:durableId="1993220167">
    <w:abstractNumId w:val="11"/>
  </w:num>
  <w:num w:numId="14" w16cid:durableId="1789624146">
    <w:abstractNumId w:val="20"/>
  </w:num>
  <w:num w:numId="15" w16cid:durableId="873151364">
    <w:abstractNumId w:val="0"/>
  </w:num>
  <w:num w:numId="16" w16cid:durableId="365064520">
    <w:abstractNumId w:val="3"/>
  </w:num>
  <w:num w:numId="17" w16cid:durableId="1281911892">
    <w:abstractNumId w:val="18"/>
  </w:num>
  <w:num w:numId="18" w16cid:durableId="1948200154">
    <w:abstractNumId w:val="7"/>
  </w:num>
  <w:num w:numId="19" w16cid:durableId="1553613150">
    <w:abstractNumId w:val="14"/>
  </w:num>
  <w:num w:numId="20" w16cid:durableId="1384796392">
    <w:abstractNumId w:val="13"/>
  </w:num>
  <w:num w:numId="21" w16cid:durableId="1049888624">
    <w:abstractNumId w:val="17"/>
  </w:num>
  <w:num w:numId="22" w16cid:durableId="2054115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B91"/>
    <w:rsid w:val="0003379A"/>
    <w:rsid w:val="000502E5"/>
    <w:rsid w:val="00052618"/>
    <w:rsid w:val="00072AB4"/>
    <w:rsid w:val="000856E9"/>
    <w:rsid w:val="000C3853"/>
    <w:rsid w:val="00117AA2"/>
    <w:rsid w:val="00130964"/>
    <w:rsid w:val="0016603F"/>
    <w:rsid w:val="00187AD7"/>
    <w:rsid w:val="001A6A97"/>
    <w:rsid w:val="001B7A2B"/>
    <w:rsid w:val="001C7DBA"/>
    <w:rsid w:val="00223191"/>
    <w:rsid w:val="00226044"/>
    <w:rsid w:val="00277A79"/>
    <w:rsid w:val="003014B3"/>
    <w:rsid w:val="00351DFD"/>
    <w:rsid w:val="003B6802"/>
    <w:rsid w:val="00420EBD"/>
    <w:rsid w:val="004261C6"/>
    <w:rsid w:val="00477670"/>
    <w:rsid w:val="004C1660"/>
    <w:rsid w:val="004E6566"/>
    <w:rsid w:val="00514B4D"/>
    <w:rsid w:val="00534313"/>
    <w:rsid w:val="005B6430"/>
    <w:rsid w:val="005F364E"/>
    <w:rsid w:val="005F608E"/>
    <w:rsid w:val="006D2F0F"/>
    <w:rsid w:val="006F17AA"/>
    <w:rsid w:val="00762F94"/>
    <w:rsid w:val="007D6425"/>
    <w:rsid w:val="008335B7"/>
    <w:rsid w:val="0087175F"/>
    <w:rsid w:val="00877676"/>
    <w:rsid w:val="00877CF2"/>
    <w:rsid w:val="00885DC4"/>
    <w:rsid w:val="008C6B91"/>
    <w:rsid w:val="00904626"/>
    <w:rsid w:val="009568AE"/>
    <w:rsid w:val="0096196C"/>
    <w:rsid w:val="009914D8"/>
    <w:rsid w:val="00993012"/>
    <w:rsid w:val="009B122D"/>
    <w:rsid w:val="00A2362C"/>
    <w:rsid w:val="00A35EB7"/>
    <w:rsid w:val="00BA3D56"/>
    <w:rsid w:val="00BC4FFD"/>
    <w:rsid w:val="00C20B3C"/>
    <w:rsid w:val="00C945C1"/>
    <w:rsid w:val="00CE6708"/>
    <w:rsid w:val="00D4572B"/>
    <w:rsid w:val="00DA5D68"/>
    <w:rsid w:val="00E178F2"/>
    <w:rsid w:val="00E3577F"/>
    <w:rsid w:val="00E75238"/>
    <w:rsid w:val="00EF00E1"/>
    <w:rsid w:val="00F63154"/>
    <w:rsid w:val="00FE25B9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FF6F21"/>
  <w15:docId w15:val="{4BF17B1F-C586-491A-B8EC-0730151D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7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7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3">
    <w:name w:val="c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5">
    <w:name w:val="c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6">
    <w:name w:val="c6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9">
    <w:name w:val="c9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0">
    <w:name w:val="c10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3">
    <w:name w:val="c13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c15">
    <w:name w:val="c15"/>
    <w:basedOn w:val="Normal"/>
    <w:rsid w:val="008C6B9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c410">
    <w:name w:val="c410"/>
    <w:basedOn w:val="DefaultParagraphFont"/>
    <w:rsid w:val="008C6B91"/>
    <w:rPr>
      <w:rFonts w:ascii="Arial" w:hAnsi="Arial" w:cs="Arial" w:hint="default"/>
    </w:rPr>
  </w:style>
  <w:style w:type="paragraph" w:customStyle="1" w:styleId="readonlyframe">
    <w:name w:val="readonlyframe"/>
    <w:basedOn w:val="Normal"/>
    <w:rsid w:val="008C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710">
    <w:name w:val="c710"/>
    <w:basedOn w:val="DefaultParagraphFont"/>
    <w:rsid w:val="008C6B91"/>
    <w:rPr>
      <w:rFonts w:ascii="Arial" w:hAnsi="Arial" w:cs="Arial" w:hint="default"/>
    </w:rPr>
  </w:style>
  <w:style w:type="character" w:styleId="Strong">
    <w:name w:val="Strong"/>
    <w:basedOn w:val="DefaultParagraphFont"/>
    <w:uiPriority w:val="22"/>
    <w:qFormat/>
    <w:rsid w:val="008C6B91"/>
    <w:rPr>
      <w:b/>
      <w:bCs/>
    </w:rPr>
  </w:style>
  <w:style w:type="character" w:customStyle="1" w:styleId="c810">
    <w:name w:val="c810"/>
    <w:basedOn w:val="DefaultParagraphFont"/>
    <w:rsid w:val="008C6B91"/>
    <w:rPr>
      <w:rFonts w:ascii="Arial" w:hAnsi="Arial" w:cs="Arial" w:hint="default"/>
    </w:rPr>
  </w:style>
  <w:style w:type="character" w:customStyle="1" w:styleId="c1610">
    <w:name w:val="c1610"/>
    <w:basedOn w:val="DefaultParagraphFont"/>
    <w:rsid w:val="008C6B91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8C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A79"/>
  </w:style>
  <w:style w:type="paragraph" w:styleId="Footer">
    <w:name w:val="footer"/>
    <w:basedOn w:val="Normal"/>
    <w:link w:val="FooterChar"/>
    <w:uiPriority w:val="99"/>
    <w:unhideWhenUsed/>
    <w:rsid w:val="00277A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A79"/>
  </w:style>
  <w:style w:type="character" w:customStyle="1" w:styleId="Heading1Char">
    <w:name w:val="Heading 1 Char"/>
    <w:basedOn w:val="DefaultParagraphFont"/>
    <w:link w:val="Heading1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337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0">
    <w:name w:val="c0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F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6">
    <w:name w:val="text6"/>
    <w:basedOn w:val="Normal"/>
    <w:rsid w:val="005F608E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olor w:val="555555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67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7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7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7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AA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56E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E67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30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0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9075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55912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67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66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56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04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027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4348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9565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30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981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21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4453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0419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71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200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768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77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56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19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46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589">
                  <w:marLeft w:val="0"/>
                  <w:marRight w:val="0"/>
                  <w:marTop w:val="0"/>
                  <w:marBottom w:val="60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6345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010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87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22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8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657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253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88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85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471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623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7053E2EF2CE54582E95F0387C94943" ma:contentTypeVersion="23" ma:contentTypeDescription="Create a new document." ma:contentTypeScope="" ma:versionID="eec9f14635ca6afd5707048e73eb5afd">
  <xsd:schema xmlns:xsd="http://www.w3.org/2001/XMLSchema" xmlns:xs="http://www.w3.org/2001/XMLSchema" xmlns:p="http://schemas.microsoft.com/office/2006/metadata/properties" xmlns:ns2="5c776d97-dcf0-423e-a7c9-c11895f102f2" xmlns:ns3="a85380c6-67d8-45ab-ab08-8512a56aea8b" xmlns:ns4="9d88ccac-428f-4d0d-817f-200800f6be09" xmlns:ns5="5f6745aa-cd94-4028-a66d-70c726ca9ca2" targetNamespace="http://schemas.microsoft.com/office/2006/metadata/properties" ma:root="true" ma:fieldsID="5bc074c33156ae8e84225c82120c8ddf" ns2:_="" ns3:_="" ns4:_="" ns5:_="">
    <xsd:import namespace="5c776d97-dcf0-423e-a7c9-c11895f102f2"/>
    <xsd:import namespace="a85380c6-67d8-45ab-ab08-8512a56aea8b"/>
    <xsd:import namespace="9d88ccac-428f-4d0d-817f-200800f6be09"/>
    <xsd:import namespace="5f6745aa-cd94-4028-a66d-70c726ca9c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iaea_dmark_hasrecords" minOccurs="0"/>
                <xsd:element ref="ns4:iaea_dmark_docid" minOccurs="0"/>
                <xsd:element ref="ns4:iaea_dmark_recordsfolderurl" minOccurs="0"/>
                <xsd:element ref="ns2:MediaServiceDateTaken" minOccurs="0"/>
                <xsd:element ref="ns5:SharedWithUsers" minOccurs="0"/>
                <xsd:element ref="ns5:SharedWithDetail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5:TaxCatchAll" minOccurs="0"/>
                <xsd:element ref="ns2:communicationsent_x003f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76d97-dcf0-423e-a7c9-c11895f102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38c7bd71-0de2-450a-8d3d-78c533438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mmunicationsent_x003f_" ma:index="27" nillable="true" ma:displayName="communication sent?" ma:default="1" ma:description="to relevant recipient" ma:format="Dropdown" ma:internalName="communicationsent_x003f_">
      <xsd:simpleType>
        <xsd:restriction base="dms:Boolean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80c6-67d8-45ab-ab08-8512a56aea8b" elementFormDefault="qualified">
    <xsd:import namespace="http://schemas.microsoft.com/office/2006/documentManagement/types"/>
    <xsd:import namespace="http://schemas.microsoft.com/office/infopath/2007/PartnerControls"/>
    <xsd:element name="iaea_dmark_hasrecords" ma:index="10" nillable="true" ma:displayName="Has Records" ma:default="0" ma:description="Indicates if the given document has/had records associated" ma:indexed="true" ma:internalName="iaea_dmark_hasrecord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8ccac-428f-4d0d-817f-200800f6be09" elementFormDefault="qualified">
    <xsd:import namespace="http://schemas.microsoft.com/office/2006/documentManagement/types"/>
    <xsd:import namespace="http://schemas.microsoft.com/office/infopath/2007/PartnerControls"/>
    <xsd:element name="iaea_dmark_docid" ma:index="11" nillable="true" ma:displayName="Common Records ID" ma:description="Unique ID of the source document is generated" ma:internalName="iaea_dmark_docid">
      <xsd:simpleType>
        <xsd:restriction base="dms:Text"/>
      </xsd:simpleType>
    </xsd:element>
    <xsd:element name="iaea_dmark_recordsfolderurl" ma:index="12" nillable="true" ma:displayName="URL to Record Folder" ma:description="URL to the source document" ma:format="Hyperlink" ma:internalName="iaea_dmark_recordsfolder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745aa-cd94-4028-a66d-70c726ca9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45e086d-a1c8-4a69-b37d-45ab8a25b245}" ma:internalName="TaxCatchAll" ma:showField="CatchAllData" ma:web="5f6745aa-cd94-4028-a66d-70c726ca9c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76d97-dcf0-423e-a7c9-c11895f102f2">
      <Terms xmlns="http://schemas.microsoft.com/office/infopath/2007/PartnerControls"/>
    </lcf76f155ced4ddcb4097134ff3c332f>
    <iaea_dmark_hasrecords xmlns="a85380c6-67d8-45ab-ab08-8512a56aea8b">false</iaea_dmark_hasrecords>
    <TaxCatchAll xmlns="5f6745aa-cd94-4028-a66d-70c726ca9ca2" xsi:nil="true"/>
    <iaea_dmark_docid xmlns="9d88ccac-428f-4d0d-817f-200800f6be09" xsi:nil="true"/>
    <iaea_dmark_recordsfolderurl xmlns="9d88ccac-428f-4d0d-817f-200800f6be09">
      <Url xsi:nil="true"/>
      <Description xsi:nil="true"/>
    </iaea_dmark_recordsfolderurl>
    <communicationsent_x003f_ xmlns="5c776d97-dcf0-423e-a7c9-c11895f102f2">true</communicationsent_x003f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D711B4-C6FB-4ADC-8857-68AF37FD6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76d97-dcf0-423e-a7c9-c11895f102f2"/>
    <ds:schemaRef ds:uri="a85380c6-67d8-45ab-ab08-8512a56aea8b"/>
    <ds:schemaRef ds:uri="9d88ccac-428f-4d0d-817f-200800f6be09"/>
    <ds:schemaRef ds:uri="5f6745aa-cd94-4028-a66d-70c726ca9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7AE961-BBA8-478F-813B-81906798F1B1}">
  <ds:schemaRefs>
    <ds:schemaRef ds:uri="http://schemas.microsoft.com/office/2006/metadata/properties"/>
    <ds:schemaRef ds:uri="http://schemas.microsoft.com/office/infopath/2007/PartnerControls"/>
    <ds:schemaRef ds:uri="5c776d97-dcf0-423e-a7c9-c11895f102f2"/>
    <ds:schemaRef ds:uri="a85380c6-67d8-45ab-ab08-8512a56aea8b"/>
    <ds:schemaRef ds:uri="5f6745aa-cd94-4028-a66d-70c726ca9ca2"/>
    <ds:schemaRef ds:uri="9d88ccac-428f-4d0d-817f-200800f6be09"/>
  </ds:schemaRefs>
</ds:datastoreItem>
</file>

<file path=customXml/itemProps3.xml><?xml version="1.0" encoding="utf-8"?>
<ds:datastoreItem xmlns:ds="http://schemas.openxmlformats.org/officeDocument/2006/customXml" ds:itemID="{A49B5AA1-0CE2-4C5C-80FC-9594B91EB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GRANADO, Ana Carmina</dc:creator>
  <cp:lastModifiedBy>MCKAY, Will</cp:lastModifiedBy>
  <cp:revision>10</cp:revision>
  <cp:lastPrinted>2019-07-25T12:41:00Z</cp:lastPrinted>
  <dcterms:created xsi:type="dcterms:W3CDTF">2020-11-25T16:30:00Z</dcterms:created>
  <dcterms:modified xsi:type="dcterms:W3CDTF">2023-10-23T14:32:00Z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0x010100C87053E2EF2CE54582E95F0387C94943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